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4A" w:rsidRDefault="00040D4A" w:rsidP="00040D4A">
      <w:pPr>
        <w:pStyle w:val="Heading2"/>
      </w:pPr>
      <w:r>
        <w:t>Overview</w:t>
      </w:r>
    </w:p>
    <w:p w:rsidR="009778EA" w:rsidRDefault="009778EA" w:rsidP="009778EA">
      <w:r>
        <w:t xml:space="preserve">Workflow Auto Processing is a </w:t>
      </w:r>
      <w:r w:rsidR="003714CB">
        <w:t>separately licensed</w:t>
      </w:r>
      <w:r>
        <w:t xml:space="preserve"> module that enhances the functionality of Auto Import.  When enabled, the workstation can be tailored to automatically process workflow steps for existing, checke</w:t>
      </w:r>
      <w:r w:rsidR="0010262D">
        <w:t>d-in batches in the Batch Manager.</w:t>
      </w:r>
    </w:p>
    <w:p w:rsidR="00040D4A" w:rsidRDefault="00040D4A" w:rsidP="00040D4A">
      <w:pPr>
        <w:pStyle w:val="Heading2"/>
      </w:pPr>
      <w:r>
        <w:t>Configuration</w:t>
      </w:r>
    </w:p>
    <w:p w:rsidR="00040D4A" w:rsidRDefault="00040D4A" w:rsidP="00040D4A">
      <w:r>
        <w:t xml:space="preserve">Configure Workflow Auto Processing on </w:t>
      </w:r>
      <w:r w:rsidR="00221511">
        <w:t xml:space="preserve">the </w:t>
      </w:r>
      <w:r>
        <w:t xml:space="preserve">Auto Import configuration screen.  Enable auto import on the </w:t>
      </w:r>
      <w:r w:rsidRPr="00040D4A">
        <w:rPr>
          <w:i/>
        </w:rPr>
        <w:t>Auto Import</w:t>
      </w:r>
      <w:r>
        <w:t xml:space="preserve"> tab, select the </w:t>
      </w:r>
      <w:r w:rsidRPr="00040D4A">
        <w:rPr>
          <w:i/>
        </w:rPr>
        <w:t>Workflow Auto Processing</w:t>
      </w:r>
      <w:r>
        <w:t xml:space="preserve"> tab, and check the box labeled </w:t>
      </w:r>
      <w:r w:rsidRPr="00040D4A">
        <w:rPr>
          <w:i/>
        </w:rPr>
        <w:t>Enable Workflow Auto Processing on the local machine</w:t>
      </w:r>
      <w:r>
        <w:t>.</w:t>
      </w:r>
    </w:p>
    <w:p w:rsidR="00040D4A" w:rsidRPr="00040D4A" w:rsidRDefault="00040D4A" w:rsidP="00040D4A">
      <w:r>
        <w:t xml:space="preserve">By default, normal auto import processing will still take place on the workstation when it is not busy processing workflows.  To prevent normal auto import processing, check the box labeled </w:t>
      </w:r>
      <w:r w:rsidRPr="00040D4A">
        <w:rPr>
          <w:i/>
        </w:rPr>
        <w:t>Disable normal Auto Import processing</w:t>
      </w:r>
      <w:r>
        <w:t>.</w:t>
      </w:r>
    </w:p>
    <w:p w:rsidR="00040D4A" w:rsidRDefault="00B33A17" w:rsidP="00231D64">
      <w:r>
        <w:t xml:space="preserve">Use the </w:t>
      </w:r>
      <w:r w:rsidR="00424443" w:rsidRPr="00424443">
        <w:rPr>
          <w:i/>
        </w:rPr>
        <w:t xml:space="preserve">Processing </w:t>
      </w:r>
      <w:r w:rsidRPr="00B33A17">
        <w:rPr>
          <w:i/>
        </w:rPr>
        <w:t>Mode</w:t>
      </w:r>
      <w:r>
        <w:t xml:space="preserve"> combo box to s</w:t>
      </w:r>
      <w:r w:rsidR="00040D4A">
        <w:t>elect one of the two operati</w:t>
      </w:r>
      <w:r w:rsidR="00424443">
        <w:t>ng</w:t>
      </w:r>
      <w:r w:rsidR="00040D4A">
        <w:t xml:space="preserve"> modes for Workflow Auto Processing</w:t>
      </w:r>
      <w:r>
        <w:t>:</w:t>
      </w:r>
    </w:p>
    <w:p w:rsidR="00B33A17" w:rsidRDefault="00B33A17" w:rsidP="00221511">
      <w:pPr>
        <w:pStyle w:val="ListParagraph"/>
        <w:numPr>
          <w:ilvl w:val="0"/>
          <w:numId w:val="1"/>
        </w:numPr>
      </w:pPr>
      <w:r w:rsidRPr="00B33A17">
        <w:rPr>
          <w:i/>
        </w:rPr>
        <w:t>Auto process individual workflow steps</w:t>
      </w:r>
      <w:r>
        <w:t xml:space="preserve"> – This mode searches for closed but incomplete batches that are waiting to perform one of the workflow steps you specify.  The search ignores exception batches</w:t>
      </w:r>
      <w:r w:rsidR="007F5720">
        <w:t xml:space="preserve">, </w:t>
      </w:r>
      <w:r>
        <w:t>suspended batches</w:t>
      </w:r>
      <w:r w:rsidR="007F5720">
        <w:t xml:space="preserve">, and batches configured </w:t>
      </w:r>
      <w:r w:rsidR="00221511">
        <w:t>to a</w:t>
      </w:r>
      <w:r w:rsidR="00221511" w:rsidRPr="00221511">
        <w:t xml:space="preserve">ttempt </w:t>
      </w:r>
      <w:r w:rsidR="00221511">
        <w:t>a</w:t>
      </w:r>
      <w:r w:rsidR="00221511" w:rsidRPr="00221511">
        <w:t xml:space="preserve">uto </w:t>
      </w:r>
      <w:r w:rsidR="00221511">
        <w:t>processing of the batch through its workflow</w:t>
      </w:r>
      <w:r>
        <w:t xml:space="preserve">.  The processor will check out the batch, perform the step, </w:t>
      </w:r>
      <w:r w:rsidR="00424443">
        <w:t>and then check in the batch</w:t>
      </w:r>
      <w:r>
        <w:t>.</w:t>
      </w:r>
      <w:r w:rsidR="000D16E6">
        <w:t xml:space="preserve">  Choose the </w:t>
      </w:r>
      <w:r w:rsidR="00424443">
        <w:t xml:space="preserve">steps from the </w:t>
      </w:r>
      <w:r w:rsidR="00424443" w:rsidRPr="00424443">
        <w:rPr>
          <w:i/>
        </w:rPr>
        <w:t>Available</w:t>
      </w:r>
      <w:r w:rsidR="00424443">
        <w:t xml:space="preserve"> list and add them to the</w:t>
      </w:r>
      <w:r w:rsidR="000D16E6">
        <w:t xml:space="preserve"> </w:t>
      </w:r>
      <w:r w:rsidR="00424443" w:rsidRPr="00424443">
        <w:rPr>
          <w:i/>
        </w:rPr>
        <w:t>S</w:t>
      </w:r>
      <w:r w:rsidR="000D16E6" w:rsidRPr="00424443">
        <w:rPr>
          <w:i/>
        </w:rPr>
        <w:t>elected</w:t>
      </w:r>
      <w:r w:rsidR="00424443">
        <w:t xml:space="preserve"> List.  The order of the steps determines precedence.</w:t>
      </w:r>
    </w:p>
    <w:p w:rsidR="00B33A17" w:rsidRDefault="00200C3D" w:rsidP="00424443">
      <w:pPr>
        <w:spacing w:after="0"/>
        <w:ind w:left="360"/>
      </w:pPr>
      <w:r>
        <w:rPr>
          <w:noProof/>
        </w:rPr>
        <w:drawing>
          <wp:inline distT="0" distB="0" distL="0" distR="0" wp14:anchorId="75D2F21C" wp14:editId="03E1ADC6">
            <wp:extent cx="5943600" cy="34842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31D64" w:rsidRDefault="00231D64" w:rsidP="00424443">
      <w:pPr>
        <w:pStyle w:val="NoSpacing"/>
        <w:spacing w:before="60" w:after="240"/>
        <w:ind w:left="360"/>
        <w:rPr>
          <w:i/>
          <w:sz w:val="18"/>
          <w:szCs w:val="18"/>
        </w:rPr>
      </w:pPr>
      <w:r w:rsidRPr="00231D64">
        <w:rPr>
          <w:i/>
          <w:sz w:val="18"/>
          <w:szCs w:val="18"/>
        </w:rPr>
        <w:t>Figure 1: Sample configuration for auto processing individual workflow steps</w:t>
      </w:r>
    </w:p>
    <w:p w:rsidR="00424443" w:rsidRPr="00424443" w:rsidRDefault="00424443" w:rsidP="00221511">
      <w:pPr>
        <w:numPr>
          <w:ilvl w:val="0"/>
          <w:numId w:val="1"/>
        </w:numPr>
        <w:contextualSpacing/>
      </w:pPr>
      <w:r w:rsidRPr="00424443">
        <w:rPr>
          <w:i/>
        </w:rPr>
        <w:t>Auto process full batch from next available step</w:t>
      </w:r>
      <w:r w:rsidRPr="00424443">
        <w:t xml:space="preserve"> – This mode searches for closed but incomplete batches that are </w:t>
      </w:r>
      <w:r w:rsidR="00221511" w:rsidRPr="00221511">
        <w:t>configured to attempt auto processing of the batch through its workflow</w:t>
      </w:r>
      <w:r w:rsidRPr="00424443">
        <w:t>.  The search includes exception batches but ignores suspended batches.  The processor will attempt to restart normal batch auto-processing beginning with the next workflow step.</w:t>
      </w:r>
    </w:p>
    <w:p w:rsidR="00B33A17" w:rsidRDefault="00B33A17" w:rsidP="00424443">
      <w:pPr>
        <w:pStyle w:val="NoSpacing"/>
        <w:spacing w:before="60"/>
        <w:ind w:left="360"/>
        <w:rPr>
          <w:i/>
          <w:sz w:val="18"/>
          <w:szCs w:val="18"/>
        </w:rPr>
      </w:pPr>
    </w:p>
    <w:p w:rsidR="002B4727" w:rsidRDefault="00C944AB" w:rsidP="00424443">
      <w:pPr>
        <w:pStyle w:val="NoSpacing"/>
        <w:spacing w:before="60"/>
        <w:ind w:left="360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F862CAF" wp14:editId="6366A21D">
            <wp:extent cx="5943600" cy="3484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A17" w:rsidRDefault="00B33A17" w:rsidP="00DF55A0">
      <w:pPr>
        <w:pStyle w:val="NoSpacing"/>
        <w:spacing w:before="60" w:after="240"/>
        <w:ind w:left="360"/>
        <w:rPr>
          <w:i/>
          <w:sz w:val="18"/>
          <w:szCs w:val="18"/>
        </w:rPr>
      </w:pPr>
      <w:r w:rsidRPr="00231D64">
        <w:rPr>
          <w:i/>
          <w:sz w:val="18"/>
          <w:szCs w:val="18"/>
        </w:rPr>
        <w:t xml:space="preserve">Figure </w:t>
      </w:r>
      <w:r>
        <w:rPr>
          <w:i/>
          <w:sz w:val="18"/>
          <w:szCs w:val="18"/>
        </w:rPr>
        <w:t>2</w:t>
      </w:r>
      <w:r w:rsidRPr="00231D64">
        <w:rPr>
          <w:i/>
          <w:sz w:val="18"/>
          <w:szCs w:val="18"/>
        </w:rPr>
        <w:t xml:space="preserve">: Sample configuration for auto processing </w:t>
      </w:r>
      <w:r>
        <w:rPr>
          <w:i/>
          <w:sz w:val="18"/>
          <w:szCs w:val="18"/>
        </w:rPr>
        <w:t>full batches</w:t>
      </w:r>
    </w:p>
    <w:p w:rsidR="0060029C" w:rsidRDefault="0060029C" w:rsidP="00424443">
      <w:r>
        <w:t xml:space="preserve">Use the </w:t>
      </w:r>
      <w:r w:rsidR="00A62F7E" w:rsidRPr="0060029C">
        <w:rPr>
          <w:i/>
        </w:rPr>
        <w:t>Document</w:t>
      </w:r>
      <w:r w:rsidRPr="0060029C">
        <w:rPr>
          <w:i/>
        </w:rPr>
        <w:t xml:space="preserve"> Types</w:t>
      </w:r>
      <w:r>
        <w:t xml:space="preserve"> tab to determine which document types will participate in workflow auto processing.  To process all document types, select the </w:t>
      </w:r>
      <w:r w:rsidRPr="0060029C">
        <w:rPr>
          <w:i/>
        </w:rPr>
        <w:t>Process all document types</w:t>
      </w:r>
      <w:r>
        <w:t xml:space="preserve"> setting in the </w:t>
      </w:r>
      <w:r w:rsidRPr="0060029C">
        <w:rPr>
          <w:i/>
        </w:rPr>
        <w:t>Mode</w:t>
      </w:r>
      <w:r>
        <w:t xml:space="preserve"> combo box.  To select specific document types, choose the </w:t>
      </w:r>
      <w:r w:rsidRPr="0060029C">
        <w:rPr>
          <w:i/>
        </w:rPr>
        <w:t>Process selected document types</w:t>
      </w:r>
      <w:r>
        <w:t xml:space="preserve"> mode and select the desired document type</w:t>
      </w:r>
      <w:r w:rsidR="005C5D61">
        <w:t>s in the list</w:t>
      </w:r>
      <w:r>
        <w:t>.</w:t>
      </w:r>
    </w:p>
    <w:p w:rsidR="0060029C" w:rsidRDefault="008C1939" w:rsidP="008C1939">
      <w:r>
        <w:t>Normal auto import operations are not affected by these settings.</w:t>
      </w:r>
    </w:p>
    <w:p w:rsidR="002B4727" w:rsidRDefault="00C944AB" w:rsidP="0060029C">
      <w:pPr>
        <w:spacing w:before="60" w:after="0"/>
        <w:ind w:left="360"/>
      </w:pPr>
      <w:r>
        <w:rPr>
          <w:noProof/>
        </w:rPr>
        <w:drawing>
          <wp:inline distT="0" distB="0" distL="0" distR="0" wp14:anchorId="0F4DFBB7" wp14:editId="1D9276AB">
            <wp:extent cx="5943600" cy="34842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29C" w:rsidRDefault="0060029C" w:rsidP="0060029C">
      <w:pPr>
        <w:pStyle w:val="NoSpacing"/>
        <w:spacing w:before="60" w:after="240"/>
        <w:ind w:left="360"/>
        <w:rPr>
          <w:i/>
          <w:sz w:val="18"/>
          <w:szCs w:val="18"/>
        </w:rPr>
      </w:pPr>
      <w:r w:rsidRPr="00231D64">
        <w:rPr>
          <w:i/>
          <w:sz w:val="18"/>
          <w:szCs w:val="18"/>
        </w:rPr>
        <w:t xml:space="preserve">Figure </w:t>
      </w:r>
      <w:r>
        <w:rPr>
          <w:i/>
          <w:sz w:val="18"/>
          <w:szCs w:val="18"/>
        </w:rPr>
        <w:t>3</w:t>
      </w:r>
      <w:r w:rsidRPr="00231D64"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>Document type filtering</w:t>
      </w:r>
    </w:p>
    <w:p w:rsidR="00424443" w:rsidRDefault="00424443" w:rsidP="00424443">
      <w:r>
        <w:t>The status screen</w:t>
      </w:r>
      <w:r w:rsidR="00DF55A0">
        <w:t xml:space="preserve"> on the Auto Import tab now</w:t>
      </w:r>
      <w:r>
        <w:t xml:space="preserve"> reflects how workflow auto processing is configured for each workstation:</w:t>
      </w:r>
    </w:p>
    <w:p w:rsidR="00B33A17" w:rsidRDefault="00872928" w:rsidP="00596D7D">
      <w:pPr>
        <w:pStyle w:val="NoSpacing"/>
        <w:spacing w:before="60"/>
        <w:ind w:left="720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C7A34EE" wp14:editId="774D8119">
            <wp:extent cx="5943600" cy="34842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A17" w:rsidRDefault="00B33A17" w:rsidP="00596D7D">
      <w:pPr>
        <w:pStyle w:val="NoSpacing"/>
        <w:spacing w:before="60" w:after="240"/>
        <w:ind w:left="720"/>
        <w:rPr>
          <w:i/>
          <w:sz w:val="18"/>
          <w:szCs w:val="18"/>
        </w:rPr>
      </w:pPr>
      <w:r w:rsidRPr="00231D64">
        <w:rPr>
          <w:i/>
          <w:sz w:val="18"/>
          <w:szCs w:val="18"/>
        </w:rPr>
        <w:t xml:space="preserve">Figure </w:t>
      </w:r>
      <w:r w:rsidR="0060029C">
        <w:rPr>
          <w:i/>
          <w:sz w:val="18"/>
          <w:szCs w:val="18"/>
        </w:rPr>
        <w:t>4</w:t>
      </w:r>
      <w:r w:rsidRPr="00231D64"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>Updat</w:t>
      </w:r>
      <w:r w:rsidR="003714CB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>d status screen</w:t>
      </w:r>
    </w:p>
    <w:p w:rsidR="00231D64" w:rsidRDefault="00231D64" w:rsidP="00231D64"/>
    <w:p w:rsidR="00235169" w:rsidRDefault="00886135" w:rsidP="00886135">
      <w:pPr>
        <w:pStyle w:val="Heading2"/>
      </w:pPr>
      <w:r>
        <w:t>Considerations</w:t>
      </w:r>
    </w:p>
    <w:p w:rsidR="00C944AB" w:rsidRDefault="00C944AB" w:rsidP="00C944AB">
      <w:pPr>
        <w:pStyle w:val="ListParagraph"/>
        <w:numPr>
          <w:ilvl w:val="0"/>
          <w:numId w:val="1"/>
        </w:numPr>
        <w:spacing w:after="100" w:afterAutospacing="1"/>
        <w:ind w:left="360"/>
      </w:pPr>
      <w:r>
        <w:t>Batches are</w:t>
      </w:r>
      <w:r w:rsidR="006C3ADB">
        <w:t xml:space="preserve"> selected for </w:t>
      </w:r>
      <w:r>
        <w:t>process</w:t>
      </w:r>
      <w:r w:rsidR="006C3ADB">
        <w:t>ing</w:t>
      </w:r>
      <w:r>
        <w:t xml:space="preserve"> in ascending order by batch ID.</w:t>
      </w:r>
      <w:r w:rsidR="006C3ADB">
        <w:t xml:space="preserve">  Batches marked as high priority are processed first.</w:t>
      </w:r>
    </w:p>
    <w:p w:rsidR="00886135" w:rsidRDefault="00886135" w:rsidP="00C944AB">
      <w:pPr>
        <w:pStyle w:val="ListParagraph"/>
        <w:numPr>
          <w:ilvl w:val="0"/>
          <w:numId w:val="1"/>
        </w:numPr>
        <w:spacing w:after="100" w:afterAutospacing="1"/>
        <w:ind w:left="360"/>
      </w:pPr>
      <w:r>
        <w:t xml:space="preserve">While a workstation can be configured to perform both normal auto import and workflow auto processing, the workstation can only perform one of these operations at a time.  Workflow auto processing has priority over auto import, so configure enough normal auto import stations to prevent bottlenecks </w:t>
      </w:r>
      <w:r w:rsidR="00596D7D">
        <w:t>with</w:t>
      </w:r>
      <w:r>
        <w:t xml:space="preserve"> queue processing.</w:t>
      </w:r>
    </w:p>
    <w:p w:rsidR="0010262D" w:rsidRDefault="00221511" w:rsidP="00B87DF8">
      <w:pPr>
        <w:pStyle w:val="ListParagraph"/>
        <w:numPr>
          <w:ilvl w:val="0"/>
          <w:numId w:val="1"/>
        </w:numPr>
        <w:spacing w:after="100" w:afterAutospacing="1"/>
        <w:ind w:left="360"/>
      </w:pPr>
      <w:r>
        <w:t xml:space="preserve">The check box </w:t>
      </w:r>
      <w:r w:rsidRPr="0010262D">
        <w:rPr>
          <w:i/>
        </w:rPr>
        <w:t>Attempt to Auto Process Batch through Workflow</w:t>
      </w:r>
      <w:r>
        <w:t xml:space="preserve"> </w:t>
      </w:r>
      <w:r w:rsidR="00596D7D">
        <w:t xml:space="preserve">in document type configuration </w:t>
      </w:r>
      <w:r>
        <w:t>step 9 of 10</w:t>
      </w:r>
      <w:r w:rsidR="00596D7D">
        <w:t xml:space="preserve"> </w:t>
      </w:r>
      <w:r>
        <w:t>has direct bearing on whether or not a batch is processed</w:t>
      </w:r>
      <w:r w:rsidR="00596D7D">
        <w:t xml:space="preserve"> by a workflow auto processing workstation</w:t>
      </w:r>
      <w:r>
        <w:t>.</w:t>
      </w:r>
    </w:p>
    <w:p w:rsidR="007F5720" w:rsidRDefault="0010262D" w:rsidP="00C944AB">
      <w:pPr>
        <w:spacing w:after="100" w:afterAutospacing="1"/>
        <w:ind w:left="360"/>
        <w:jc w:val="center"/>
      </w:pPr>
      <w:r>
        <w:rPr>
          <w:noProof/>
        </w:rPr>
        <w:drawing>
          <wp:inline distT="0" distB="0" distL="0" distR="0" wp14:anchorId="47D3E69E" wp14:editId="27431C6F">
            <wp:extent cx="4200525" cy="11660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D7D" w:rsidRPr="00596D7D" w:rsidRDefault="00596D7D" w:rsidP="00C944AB">
      <w:pPr>
        <w:spacing w:after="100" w:afterAutospacing="1"/>
        <w:ind w:left="360"/>
      </w:pPr>
      <w:r>
        <w:t>If checked, batches derived from the document type will only be processed by workstations with mode “</w:t>
      </w:r>
      <w:r w:rsidRPr="00424443">
        <w:rPr>
          <w:i/>
        </w:rPr>
        <w:t>Auto process full batch from next available step</w:t>
      </w:r>
      <w:r>
        <w:t>“ assigned.  If not checked, the</w:t>
      </w:r>
      <w:r w:rsidR="00A62F7E">
        <w:t>ir batches</w:t>
      </w:r>
      <w:r>
        <w:t xml:space="preserve"> will be processed only by workstations </w:t>
      </w:r>
      <w:r w:rsidRPr="00596D7D">
        <w:t>with mode “</w:t>
      </w:r>
      <w:r w:rsidRPr="00B33A17">
        <w:rPr>
          <w:i/>
        </w:rPr>
        <w:t>Auto p</w:t>
      </w:r>
      <w:r>
        <w:rPr>
          <w:i/>
        </w:rPr>
        <w:t>rocess individual workflow steps</w:t>
      </w:r>
      <w:r>
        <w:t xml:space="preserve"> “ assigned.</w:t>
      </w:r>
    </w:p>
    <w:p w:rsidR="00596D7D" w:rsidRDefault="00596D7D" w:rsidP="00886135"/>
    <w:p w:rsidR="00596D7D" w:rsidRPr="00221511" w:rsidRDefault="00596D7D" w:rsidP="00886135"/>
    <w:sectPr w:rsidR="00596D7D" w:rsidRPr="00221511" w:rsidSect="002B769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B9" w:rsidRDefault="000171B9" w:rsidP="009778EA">
      <w:pPr>
        <w:spacing w:after="0" w:line="240" w:lineRule="auto"/>
      </w:pPr>
      <w:r>
        <w:separator/>
      </w:r>
    </w:p>
  </w:endnote>
  <w:endnote w:type="continuationSeparator" w:id="0">
    <w:p w:rsidR="000171B9" w:rsidRDefault="000171B9" w:rsidP="0097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B9" w:rsidRDefault="000171B9" w:rsidP="009778EA">
      <w:pPr>
        <w:spacing w:after="0" w:line="240" w:lineRule="auto"/>
      </w:pPr>
      <w:r>
        <w:separator/>
      </w:r>
    </w:p>
  </w:footnote>
  <w:footnote w:type="continuationSeparator" w:id="0">
    <w:p w:rsidR="000171B9" w:rsidRDefault="000171B9" w:rsidP="0097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EA" w:rsidRDefault="009778EA" w:rsidP="00424443">
    <w:pPr>
      <w:pStyle w:val="Heading1"/>
      <w:spacing w:after="120"/>
    </w:pPr>
    <w:r>
      <w:t xml:space="preserve">Workflow Auto Processing Option for </w:t>
    </w:r>
    <w:r w:rsidRPr="009778EA">
      <w:t>Auto</w:t>
    </w:r>
    <w:r>
      <w:t xml:space="preserve"> Import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7B9"/>
    <w:multiLevelType w:val="hybridMultilevel"/>
    <w:tmpl w:val="89E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98"/>
    <w:rsid w:val="000171B9"/>
    <w:rsid w:val="00040D4A"/>
    <w:rsid w:val="000D16E6"/>
    <w:rsid w:val="0010262D"/>
    <w:rsid w:val="001825D3"/>
    <w:rsid w:val="00200C3D"/>
    <w:rsid w:val="00221511"/>
    <w:rsid w:val="00231D64"/>
    <w:rsid w:val="00235169"/>
    <w:rsid w:val="002B2C08"/>
    <w:rsid w:val="002B4727"/>
    <w:rsid w:val="002B7698"/>
    <w:rsid w:val="003714CB"/>
    <w:rsid w:val="00424443"/>
    <w:rsid w:val="00596D7D"/>
    <w:rsid w:val="005C5D61"/>
    <w:rsid w:val="0060029C"/>
    <w:rsid w:val="006C3ADB"/>
    <w:rsid w:val="007F5720"/>
    <w:rsid w:val="00872928"/>
    <w:rsid w:val="00886135"/>
    <w:rsid w:val="008973EE"/>
    <w:rsid w:val="008C1939"/>
    <w:rsid w:val="009778EA"/>
    <w:rsid w:val="00A62F7E"/>
    <w:rsid w:val="00B33A17"/>
    <w:rsid w:val="00B87DF8"/>
    <w:rsid w:val="00C944AB"/>
    <w:rsid w:val="00DD7095"/>
    <w:rsid w:val="00DF55A0"/>
    <w:rsid w:val="00E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EA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8E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EA"/>
  </w:style>
  <w:style w:type="paragraph" w:styleId="Footer">
    <w:name w:val="footer"/>
    <w:basedOn w:val="Normal"/>
    <w:link w:val="FooterChar"/>
    <w:uiPriority w:val="99"/>
    <w:unhideWhenUsed/>
    <w:rsid w:val="009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EA"/>
  </w:style>
  <w:style w:type="character" w:customStyle="1" w:styleId="Heading1Char">
    <w:name w:val="Heading 1 Char"/>
    <w:basedOn w:val="DefaultParagraphFont"/>
    <w:link w:val="Heading1"/>
    <w:uiPriority w:val="9"/>
    <w:rsid w:val="00977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778E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40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33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EA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78EA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EA"/>
  </w:style>
  <w:style w:type="paragraph" w:styleId="Footer">
    <w:name w:val="footer"/>
    <w:basedOn w:val="Normal"/>
    <w:link w:val="FooterChar"/>
    <w:uiPriority w:val="99"/>
    <w:unhideWhenUsed/>
    <w:rsid w:val="009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EA"/>
  </w:style>
  <w:style w:type="character" w:customStyle="1" w:styleId="Heading1Char">
    <w:name w:val="Heading 1 Char"/>
    <w:basedOn w:val="DefaultParagraphFont"/>
    <w:link w:val="Heading1"/>
    <w:uiPriority w:val="9"/>
    <w:rsid w:val="00977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778E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40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3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McIntire</dc:creator>
  <cp:lastModifiedBy>Ken McIntire</cp:lastModifiedBy>
  <cp:revision>11</cp:revision>
  <dcterms:created xsi:type="dcterms:W3CDTF">2014-03-21T13:20:00Z</dcterms:created>
  <dcterms:modified xsi:type="dcterms:W3CDTF">2014-04-28T19:17:00Z</dcterms:modified>
</cp:coreProperties>
</file>